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9E4" w:rsidRPr="00551D24" w:rsidRDefault="00551D24">
      <w:pPr>
        <w:rPr>
          <w:b/>
          <w:sz w:val="28"/>
          <w:szCs w:val="28"/>
        </w:rPr>
      </w:pPr>
      <w:r w:rsidRPr="00551D24">
        <w:rPr>
          <w:b/>
          <w:sz w:val="28"/>
          <w:szCs w:val="28"/>
        </w:rPr>
        <w:t>ANNUAL GENERAL COUNCIL 2025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b/>
          <w:color w:val="404141"/>
          <w:sz w:val="22"/>
          <w:szCs w:val="22"/>
        </w:rPr>
      </w:pPr>
      <w:r w:rsidRPr="00562AF4">
        <w:rPr>
          <w:rFonts w:ascii="Arial" w:hAnsi="Arial" w:cs="Arial"/>
          <w:b/>
          <w:color w:val="404141"/>
          <w:sz w:val="22"/>
          <w:szCs w:val="22"/>
        </w:rPr>
        <w:t>Information</w:t>
      </w:r>
      <w:r>
        <w:rPr>
          <w:rFonts w:ascii="Arial" w:hAnsi="Arial" w:cs="Arial"/>
          <w:b/>
          <w:color w:val="404141"/>
          <w:sz w:val="22"/>
          <w:szCs w:val="22"/>
        </w:rPr>
        <w:t xml:space="preserve"> and </w:t>
      </w:r>
      <w:r w:rsidRPr="00562AF4">
        <w:rPr>
          <w:rFonts w:ascii="Arial" w:hAnsi="Arial" w:cs="Arial"/>
          <w:b/>
          <w:color w:val="404141"/>
          <w:sz w:val="22"/>
          <w:szCs w:val="22"/>
        </w:rPr>
        <w:t>documents AGM can be found below.</w:t>
      </w:r>
    </w:p>
    <w:p w:rsidR="00551D24" w:rsidRPr="00562AF4" w:rsidRDefault="00551D24" w:rsidP="00551D24">
      <w:pPr>
        <w:pStyle w:val="Heading3"/>
        <w:shd w:val="clear" w:color="auto" w:fill="F9F9F9"/>
        <w:spacing w:before="0" w:beforeAutospacing="0"/>
        <w:rPr>
          <w:rFonts w:ascii="Arial" w:hAnsi="Arial" w:cs="Arial"/>
          <w:b w:val="0"/>
          <w:bCs w:val="0"/>
          <w:color w:val="404141"/>
          <w:sz w:val="22"/>
          <w:szCs w:val="22"/>
        </w:rPr>
      </w:pPr>
      <w:r w:rsidRPr="00562AF4">
        <w:rPr>
          <w:rFonts w:ascii="Arial" w:hAnsi="Arial" w:cs="Arial"/>
          <w:b w:val="0"/>
          <w:bCs w:val="0"/>
          <w:color w:val="404141"/>
          <w:sz w:val="22"/>
          <w:szCs w:val="22"/>
        </w:rPr>
        <w:t>Board of Trustee election results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 xml:space="preserve">Round 1: Ordinary member </w:t>
      </w:r>
      <w:r w:rsidR="000F05FA" w:rsidRPr="00562AF4">
        <w:rPr>
          <w:rStyle w:val="Strong"/>
          <w:rFonts w:ascii="Arial" w:hAnsi="Arial" w:cs="Arial"/>
          <w:color w:val="404141"/>
          <w:sz w:val="22"/>
          <w:szCs w:val="22"/>
        </w:rPr>
        <w:t>3</w:t>
      </w:r>
      <w:r w:rsidR="000F05FA">
        <w:rPr>
          <w:rStyle w:val="Strong"/>
          <w:rFonts w:ascii="Arial" w:hAnsi="Arial" w:cs="Arial"/>
          <w:color w:val="404141"/>
          <w:sz w:val="22"/>
          <w:szCs w:val="22"/>
        </w:rPr>
        <w:t>-year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 xml:space="preserve"> term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Robert Craig - 35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Dan Firmager - 68 - (</w:t>
      </w:r>
      <w:r w:rsidRPr="00562AF4">
        <w:rPr>
          <w:rStyle w:val="Emphasis"/>
          <w:rFonts w:ascii="Arial" w:hAnsi="Arial" w:cs="Arial"/>
          <w:color w:val="404141"/>
          <w:sz w:val="22"/>
          <w:szCs w:val="22"/>
        </w:rPr>
        <w:t>elected) 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Janet Gee - 45 - (</w:t>
      </w:r>
      <w:r w:rsidRPr="00562AF4">
        <w:rPr>
          <w:rStyle w:val="Emphasis"/>
          <w:rFonts w:ascii="Arial" w:hAnsi="Arial" w:cs="Arial"/>
          <w:color w:val="404141"/>
          <w:sz w:val="22"/>
          <w:szCs w:val="22"/>
        </w:rPr>
        <w:t>elected)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Mark Lavenstein - 29 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Gulshun Rehman - 67 - </w:t>
      </w:r>
      <w:r w:rsidRPr="00562AF4">
        <w:rPr>
          <w:rStyle w:val="Emphasis"/>
          <w:rFonts w:ascii="Arial" w:hAnsi="Arial" w:cs="Arial"/>
          <w:color w:val="404141"/>
          <w:sz w:val="22"/>
          <w:szCs w:val="22"/>
        </w:rPr>
        <w:t>(elected)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Ken Smith - 41 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 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Round 2: Ordinary member</w:t>
      </w:r>
      <w:bookmarkStart w:id="0" w:name="_GoBack"/>
      <w:bookmarkEnd w:id="0"/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 xml:space="preserve"> </w:t>
      </w:r>
      <w:r w:rsidR="000F05FA" w:rsidRPr="00562AF4">
        <w:rPr>
          <w:rStyle w:val="Strong"/>
          <w:rFonts w:ascii="Arial" w:hAnsi="Arial" w:cs="Arial"/>
          <w:color w:val="404141"/>
          <w:sz w:val="22"/>
          <w:szCs w:val="22"/>
        </w:rPr>
        <w:t>2</w:t>
      </w:r>
      <w:r w:rsidR="000F05FA">
        <w:rPr>
          <w:rStyle w:val="Strong"/>
          <w:rFonts w:ascii="Arial" w:hAnsi="Arial" w:cs="Arial"/>
          <w:color w:val="404141"/>
          <w:sz w:val="22"/>
          <w:szCs w:val="22"/>
        </w:rPr>
        <w:t>-year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 xml:space="preserve"> term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Robert Craig - 39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Mark Lavenstein - 53 - (</w:t>
      </w:r>
      <w:r w:rsidRPr="00562AF4">
        <w:rPr>
          <w:rStyle w:val="Emphasis"/>
          <w:rFonts w:ascii="Arial" w:hAnsi="Arial" w:cs="Arial"/>
          <w:color w:val="404141"/>
          <w:sz w:val="22"/>
          <w:szCs w:val="22"/>
        </w:rPr>
        <w:t>elected)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 </w:t>
      </w:r>
    </w:p>
    <w:p w:rsidR="00551D24" w:rsidRPr="00562AF4" w:rsidRDefault="00551D24" w:rsidP="00551D24">
      <w:pPr>
        <w:pStyle w:val="Heading3"/>
        <w:shd w:val="clear" w:color="auto" w:fill="F9F9F9"/>
        <w:spacing w:before="0" w:beforeAutospacing="0"/>
        <w:rPr>
          <w:rFonts w:ascii="Arial" w:hAnsi="Arial" w:cs="Arial"/>
          <w:b w:val="0"/>
          <w:bCs w:val="0"/>
          <w:color w:val="404141"/>
          <w:sz w:val="22"/>
          <w:szCs w:val="22"/>
        </w:rPr>
      </w:pPr>
      <w:r w:rsidRPr="00562AF4">
        <w:rPr>
          <w:rFonts w:ascii="Arial" w:hAnsi="Arial" w:cs="Arial"/>
          <w:b w:val="0"/>
          <w:bCs w:val="0"/>
          <w:color w:val="404141"/>
          <w:sz w:val="22"/>
          <w:szCs w:val="22"/>
        </w:rPr>
        <w:t>Motions and amendments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1. Resolution to update the Standing Orders for gender neutrality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Passed unamended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2. Updating Ramblers Articles of Association for full gender neutrality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Passed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3. Ramblers GB 90th anniversary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Passed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4. Preventing the loss of footpaths by adding Cycle Tracks to the definitive maps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Passed as amended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5. Overcoming barriers to access -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 Passed as amended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6. Climate emergency action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Passed as amended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7. Email system for Area and Group officers to contact members -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 Passed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8. Compliance with Council members' motions - 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Not passed</w:t>
      </w:r>
    </w:p>
    <w:p w:rsidR="00551D24" w:rsidRPr="00562AF4" w:rsidRDefault="00551D24" w:rsidP="00551D24">
      <w:pPr>
        <w:pStyle w:val="NormalWeb"/>
        <w:shd w:val="clear" w:color="auto" w:fill="F9F9F9"/>
        <w:spacing w:before="0" w:beforeAutospacing="0" w:after="0" w:afterAutospacing="0" w:line="360" w:lineRule="auto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9. Information for prospective new walkers -</w:t>
      </w:r>
      <w:r w:rsidRPr="00562AF4">
        <w:rPr>
          <w:rStyle w:val="Strong"/>
          <w:rFonts w:ascii="Arial" w:hAnsi="Arial" w:cs="Arial"/>
          <w:color w:val="404141"/>
          <w:sz w:val="22"/>
          <w:szCs w:val="22"/>
        </w:rPr>
        <w:t> Not passed</w:t>
      </w:r>
    </w:p>
    <w:p w:rsidR="00551D24" w:rsidRPr="00562AF4" w:rsidRDefault="00551D24" w:rsidP="00551D2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hAnsi="Arial" w:cs="Arial"/>
          <w:color w:val="404141"/>
        </w:rPr>
      </w:pPr>
      <w:hyperlink r:id="rId7" w:history="1">
        <w:r w:rsidRPr="00562AF4">
          <w:rPr>
            <w:rStyle w:val="Strong"/>
            <w:rFonts w:ascii="Arial" w:hAnsi="Arial" w:cs="Arial"/>
            <w:color w:val="404141"/>
            <w:u w:val="single"/>
          </w:rPr>
          <w:t>Open motions (2023-2025)</w:t>
        </w:r>
      </w:hyperlink>
    </w:p>
    <w:p w:rsidR="00551D24" w:rsidRPr="00562AF4" w:rsidRDefault="00551D24" w:rsidP="00551D24">
      <w:pPr>
        <w:pStyle w:val="NormalWeb"/>
        <w:shd w:val="clear" w:color="auto" w:fill="F9F9F9"/>
        <w:spacing w:before="0" w:beforeAutospacing="0"/>
        <w:rPr>
          <w:rFonts w:ascii="Arial" w:hAnsi="Arial" w:cs="Arial"/>
          <w:color w:val="404141"/>
          <w:sz w:val="22"/>
          <w:szCs w:val="22"/>
        </w:rPr>
      </w:pPr>
      <w:r w:rsidRPr="00562AF4">
        <w:rPr>
          <w:rFonts w:ascii="Arial" w:hAnsi="Arial" w:cs="Arial"/>
          <w:color w:val="404141"/>
          <w:sz w:val="22"/>
          <w:szCs w:val="22"/>
        </w:rPr>
        <w:t> </w:t>
      </w:r>
    </w:p>
    <w:p w:rsidR="00551D24" w:rsidRPr="00562AF4" w:rsidRDefault="00551D24" w:rsidP="00551D24">
      <w:pPr>
        <w:pStyle w:val="Heading3"/>
        <w:shd w:val="clear" w:color="auto" w:fill="F9F9F9"/>
        <w:spacing w:before="0" w:beforeAutospacing="0"/>
        <w:rPr>
          <w:rFonts w:ascii="Arial" w:hAnsi="Arial" w:cs="Arial"/>
          <w:b w:val="0"/>
          <w:bCs w:val="0"/>
          <w:color w:val="404141"/>
          <w:sz w:val="22"/>
          <w:szCs w:val="22"/>
        </w:rPr>
      </w:pPr>
      <w:r w:rsidRPr="00562AF4">
        <w:rPr>
          <w:rFonts w:ascii="Arial" w:hAnsi="Arial" w:cs="Arial"/>
          <w:b w:val="0"/>
          <w:bCs w:val="0"/>
          <w:color w:val="404141"/>
          <w:sz w:val="22"/>
          <w:szCs w:val="22"/>
        </w:rPr>
        <w:t>Meeting papers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8" w:history="1">
        <w:r w:rsidRPr="00562AF4">
          <w:rPr>
            <w:rStyle w:val="Hyperlink"/>
            <w:rFonts w:ascii="Arial" w:hAnsi="Arial" w:cs="Arial"/>
            <w:color w:val="404141"/>
          </w:rPr>
          <w:t>AGM notice and papers</w:t>
        </w:r>
      </w:hyperlink>
      <w:r w:rsidRPr="00562AF4">
        <w:rPr>
          <w:rFonts w:ascii="Arial" w:hAnsi="Arial" w:cs="Arial"/>
          <w:color w:val="404141"/>
        </w:rPr>
        <w:t> (PDF, 543KB)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9" w:history="1">
        <w:r w:rsidRPr="00562AF4">
          <w:rPr>
            <w:rStyle w:val="Hyperlink"/>
            <w:rFonts w:ascii="Arial" w:hAnsi="Arial" w:cs="Arial"/>
            <w:color w:val="404141"/>
          </w:rPr>
          <w:t>Governance review di</w:t>
        </w:r>
        <w:r w:rsidRPr="00562AF4">
          <w:rPr>
            <w:rStyle w:val="Hyperlink"/>
            <w:rFonts w:ascii="Arial" w:hAnsi="Arial" w:cs="Arial"/>
            <w:color w:val="404141"/>
          </w:rPr>
          <w:t>s</w:t>
        </w:r>
        <w:r w:rsidRPr="00562AF4">
          <w:rPr>
            <w:rStyle w:val="Hyperlink"/>
            <w:rFonts w:ascii="Arial" w:hAnsi="Arial" w:cs="Arial"/>
            <w:color w:val="404141"/>
          </w:rPr>
          <w:t>c</w:t>
        </w:r>
        <w:r w:rsidRPr="00562AF4">
          <w:rPr>
            <w:rStyle w:val="Hyperlink"/>
            <w:rFonts w:ascii="Arial" w:hAnsi="Arial" w:cs="Arial"/>
            <w:color w:val="404141"/>
          </w:rPr>
          <w:t>ussion paper</w:t>
        </w:r>
      </w:hyperlink>
      <w:r w:rsidRPr="00562AF4">
        <w:rPr>
          <w:rFonts w:ascii="Arial" w:hAnsi="Arial" w:cs="Arial"/>
          <w:color w:val="404141"/>
        </w:rPr>
        <w:t> (PDF, 165KB)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0" w:history="1">
        <w:r w:rsidRPr="00562AF4">
          <w:rPr>
            <w:rStyle w:val="Hyperlink"/>
            <w:rFonts w:ascii="Arial" w:hAnsi="Arial" w:cs="Arial"/>
            <w:color w:val="404141"/>
          </w:rPr>
          <w:t>Annual report and accounts</w:t>
        </w:r>
      </w:hyperlink>
      <w:r w:rsidRPr="00562AF4">
        <w:rPr>
          <w:rFonts w:ascii="Arial" w:hAnsi="Arial" w:cs="Arial"/>
          <w:color w:val="404141"/>
        </w:rPr>
        <w:t> (PDF, 3.96MB)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1" w:history="1">
        <w:r w:rsidRPr="00562AF4">
          <w:rPr>
            <w:rStyle w:val="Hyperlink"/>
            <w:rFonts w:ascii="Arial" w:hAnsi="Arial" w:cs="Arial"/>
            <w:b/>
            <w:bCs/>
            <w:color w:val="1A1A1A"/>
          </w:rPr>
          <w:t>Standing Orders – showing proposed updates</w:t>
        </w:r>
      </w:hyperlink>
      <w:r w:rsidRPr="00562AF4">
        <w:rPr>
          <w:rFonts w:ascii="Arial" w:hAnsi="Arial" w:cs="Arial"/>
          <w:color w:val="404141"/>
        </w:rPr>
        <w:t> (PDF, 239KB)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2" w:history="1">
        <w:r w:rsidRPr="00562AF4">
          <w:rPr>
            <w:rStyle w:val="Hyperlink"/>
            <w:rFonts w:ascii="Arial" w:hAnsi="Arial" w:cs="Arial"/>
            <w:color w:val="404141"/>
          </w:rPr>
          <w:t>Morning session - presentation (no videos)</w:t>
        </w:r>
      </w:hyperlink>
      <w:r w:rsidRPr="00562AF4">
        <w:rPr>
          <w:rFonts w:ascii="Arial" w:hAnsi="Arial" w:cs="Arial"/>
          <w:color w:val="404141"/>
        </w:rPr>
        <w:t> (PDF, 7MB)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3" w:history="1">
        <w:r w:rsidRPr="00562AF4">
          <w:rPr>
            <w:rStyle w:val="Hyperlink"/>
            <w:rFonts w:ascii="Arial" w:hAnsi="Arial" w:cs="Arial"/>
            <w:color w:val="404141"/>
          </w:rPr>
          <w:t>General Council 2024 mid-year motions report</w:t>
        </w:r>
      </w:hyperlink>
      <w:r w:rsidRPr="00562AF4">
        <w:rPr>
          <w:rFonts w:ascii="Arial" w:hAnsi="Arial" w:cs="Arial"/>
          <w:color w:val="404141"/>
        </w:rPr>
        <w:t> (PDF, 105KB)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4" w:history="1">
        <w:r w:rsidRPr="00562AF4">
          <w:rPr>
            <w:rStyle w:val="Hyperlink"/>
            <w:rFonts w:ascii="Arial" w:hAnsi="Arial" w:cs="Arial"/>
            <w:color w:val="404141"/>
          </w:rPr>
          <w:t>Trustee candidate video statements</w:t>
        </w:r>
      </w:hyperlink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5" w:history="1">
        <w:r w:rsidRPr="00562AF4">
          <w:rPr>
            <w:rStyle w:val="Hyperlink"/>
            <w:rFonts w:ascii="Arial" w:hAnsi="Arial" w:cs="Arial"/>
            <w:color w:val="404141"/>
          </w:rPr>
          <w:t>General Council expense claim form</w:t>
        </w:r>
      </w:hyperlink>
      <w:r w:rsidRPr="00562AF4">
        <w:rPr>
          <w:rFonts w:ascii="Arial" w:hAnsi="Arial" w:cs="Arial"/>
          <w:color w:val="404141"/>
        </w:rPr>
        <w:t> (Word, 40KB)</w:t>
      </w:r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6" w:history="1">
        <w:r w:rsidRPr="00562AF4">
          <w:rPr>
            <w:rStyle w:val="Hyperlink"/>
            <w:rFonts w:ascii="Arial" w:hAnsi="Arial" w:cs="Arial"/>
            <w:color w:val="404141"/>
          </w:rPr>
          <w:t>Amendments and appeal</w:t>
        </w:r>
      </w:hyperlink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7" w:history="1">
        <w:r w:rsidRPr="00562AF4">
          <w:rPr>
            <w:rStyle w:val="Hyperlink"/>
            <w:rFonts w:ascii="Arial" w:hAnsi="Arial" w:cs="Arial"/>
            <w:color w:val="404141"/>
          </w:rPr>
          <w:t>Motions Review Committee report</w:t>
        </w:r>
      </w:hyperlink>
    </w:p>
    <w:p w:rsidR="00551D24" w:rsidRPr="00562AF4" w:rsidRDefault="00551D24" w:rsidP="00551D2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60" w:lineRule="auto"/>
        <w:rPr>
          <w:rFonts w:ascii="Arial" w:hAnsi="Arial" w:cs="Arial"/>
          <w:color w:val="404141"/>
        </w:rPr>
      </w:pPr>
      <w:hyperlink r:id="rId18" w:history="1">
        <w:r w:rsidRPr="00562AF4">
          <w:rPr>
            <w:rStyle w:val="Hyperlink"/>
            <w:rFonts w:ascii="Arial" w:hAnsi="Arial" w:cs="Arial"/>
            <w:color w:val="404141"/>
          </w:rPr>
          <w:t>AGM attendance list</w:t>
        </w:r>
      </w:hyperlink>
    </w:p>
    <w:p w:rsidR="00551D24" w:rsidRPr="00551D24" w:rsidRDefault="00551D24">
      <w:pPr>
        <w:rPr>
          <w:b/>
        </w:rPr>
      </w:pPr>
    </w:p>
    <w:sectPr w:rsidR="00551D24" w:rsidRPr="00551D24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BC" w:rsidRDefault="00D652BC" w:rsidP="000F05FA">
      <w:pPr>
        <w:spacing w:after="0" w:line="240" w:lineRule="auto"/>
      </w:pPr>
      <w:r>
        <w:separator/>
      </w:r>
    </w:p>
  </w:endnote>
  <w:endnote w:type="continuationSeparator" w:id="0">
    <w:p w:rsidR="00D652BC" w:rsidRDefault="00D652BC" w:rsidP="000F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3"/>
      <w:gridCol w:w="4493"/>
    </w:tblGrid>
    <w:tr w:rsidR="000F05FA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:rsidR="000F05FA" w:rsidRDefault="000F05F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:rsidR="000F05FA" w:rsidRDefault="000F05FA">
          <w:pPr>
            <w:pStyle w:val="Header"/>
            <w:jc w:val="right"/>
            <w:rPr>
              <w:caps/>
              <w:sz w:val="18"/>
            </w:rPr>
          </w:pPr>
        </w:p>
      </w:tc>
    </w:tr>
    <w:tr w:rsidR="000F05F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3306CEB2F3F415FB2326E80EF49430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0F05FA" w:rsidRDefault="000F05F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Ramblers Annual General Meeting 2025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0F05FA" w:rsidRDefault="000F05F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0F05FA" w:rsidRDefault="000F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BC" w:rsidRDefault="00D652BC" w:rsidP="000F05FA">
      <w:pPr>
        <w:spacing w:after="0" w:line="240" w:lineRule="auto"/>
      </w:pPr>
      <w:r>
        <w:separator/>
      </w:r>
    </w:p>
  </w:footnote>
  <w:footnote w:type="continuationSeparator" w:id="0">
    <w:p w:rsidR="00D652BC" w:rsidRDefault="00D652BC" w:rsidP="000F0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2824"/>
    <w:multiLevelType w:val="multilevel"/>
    <w:tmpl w:val="4D0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A14F3"/>
    <w:multiLevelType w:val="multilevel"/>
    <w:tmpl w:val="B8A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24"/>
    <w:rsid w:val="000F05FA"/>
    <w:rsid w:val="001D49E4"/>
    <w:rsid w:val="00551D24"/>
    <w:rsid w:val="00D6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F307"/>
  <w15:chartTrackingRefBased/>
  <w15:docId w15:val="{69A6B4BB-6DC4-4EF6-89C7-D2ABB93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1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1D2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51D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1D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1D2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51D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FA"/>
  </w:style>
  <w:style w:type="paragraph" w:styleId="Footer">
    <w:name w:val="footer"/>
    <w:basedOn w:val="Normal"/>
    <w:link w:val="FooterChar"/>
    <w:uiPriority w:val="99"/>
    <w:unhideWhenUsed/>
    <w:rsid w:val="000F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ramblers.org.uk/media/files/agm-2025-notice-and-papers.pdf" TargetMode="External"/><Relationship Id="rId13" Type="http://schemas.openxmlformats.org/officeDocument/2006/relationships/hyperlink" Target="https://cdn.ramblers.org.uk/media/files/gc-mid-year-motions-report-october-2024.pdf" TargetMode="External"/><Relationship Id="rId18" Type="http://schemas.openxmlformats.org/officeDocument/2006/relationships/hyperlink" Target="https://cdn.ramblers.org.uk/media/files/gc-agm-2025-attendance-list.pdf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cdn.ramblers.org.uk/media/files/gc-2025-open-motions.pdf" TargetMode="External"/><Relationship Id="rId12" Type="http://schemas.openxmlformats.org/officeDocument/2006/relationships/hyperlink" Target="https://cdn.ramblers.org.uk/media/files/gc-2025-morning-session-presentation.pdf" TargetMode="External"/><Relationship Id="rId17" Type="http://schemas.openxmlformats.org/officeDocument/2006/relationships/hyperlink" Target="https://cdn.ramblers.org.uk/media/files/gc-agm-2025-motions-review-committee-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n.ramblers.org.uk/media/files/gc-agm-2025-amendments-and-appea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.ramblers.org.uk/media/files/standing-orders-2025.pdf?_gl=1*aq56ap*_up*MQ..*_ga*MTc2MTIyNTcxOC4xNzQ1NDA3NDYz*_ga_7KLZPCB75D*MTc0NTQwNzQ2MS4xLjAuMTc0NTQwNzQ2MS4wLjAuMA.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dn.ramblers.org.uk/media/files/gc-expense-claim-form.docx" TargetMode="External"/><Relationship Id="rId10" Type="http://schemas.openxmlformats.org/officeDocument/2006/relationships/hyperlink" Target="https://cdn.ramblers.org.uk/media/files/annual-report-23-24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dn.ramblers.org.uk/media/files/governance-review-discussion.pdf" TargetMode="External"/><Relationship Id="rId14" Type="http://schemas.openxmlformats.org/officeDocument/2006/relationships/hyperlink" Target="https://youtu.be/ne16ely8tyw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306CEB2F3F415FB2326E80EF494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8E38-5CD5-4F59-A554-F7FC216623BF}"/>
      </w:docPartPr>
      <w:docPartBody>
        <w:p w:rsidR="00000000" w:rsidRDefault="00723292" w:rsidP="00723292">
          <w:pPr>
            <w:pStyle w:val="53306CEB2F3F415FB2326E80EF49430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92"/>
    <w:rsid w:val="00723292"/>
    <w:rsid w:val="00AA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292"/>
    <w:rPr>
      <w:color w:val="808080"/>
    </w:rPr>
  </w:style>
  <w:style w:type="paragraph" w:customStyle="1" w:styleId="53306CEB2F3F415FB2326E80EF494302">
    <w:name w:val="53306CEB2F3F415FB2326E80EF494302"/>
    <w:rsid w:val="00723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Ramblers Annual General Meeting 2025</dc:creator>
  <cp:keywords/>
  <dc:description/>
  <cp:lastModifiedBy>User</cp:lastModifiedBy>
  <cp:revision>2</cp:revision>
  <dcterms:created xsi:type="dcterms:W3CDTF">2025-04-23T11:47:00Z</dcterms:created>
  <dcterms:modified xsi:type="dcterms:W3CDTF">2025-04-23T11:51:00Z</dcterms:modified>
</cp:coreProperties>
</file>